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21CDA6" w14:textId="77777777" w:rsidR="00CD3AF6" w:rsidRDefault="00CD3AF6" w:rsidP="00CD3A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Начало работы с H2O с использованием Flow</w:t>
      </w:r>
    </w:p>
    <w:p w14:paraId="73DB42F3" w14:textId="77777777" w:rsidR="00CD3AF6" w:rsidRDefault="00CD3AF6" w:rsidP="00CD3A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DA468D3" w14:textId="77777777" w:rsidR="00CD3AF6" w:rsidRDefault="00CD3AF6" w:rsidP="00CD3A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4D21DF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Посмотрите на интерфейс с открытым исходным кодом H2O для объединения исполнения кода, текста, графиков и мультимедиа в одном документе.</w:t>
      </w:r>
    </w:p>
    <w:p w14:paraId="43852035" w14:textId="6D16DB7F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5315CDB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Сбор данных прост. Принятие решений сложно.</w:t>
      </w:r>
    </w:p>
    <w:p w14:paraId="31C421F7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 xml:space="preserve">Сегодня у нас есть доступ к огромному количеству данных, число которых растет день ото дня. Это в первую очередь связано с ростом возможностей сбора данных и увеличением вычислительной мощности для хранения собранных данных. Однако сбор данных </w:t>
      </w:r>
      <w:proofErr w:type="gramStart"/>
      <w:r w:rsidRPr="00CD3AF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CD3AF6">
        <w:rPr>
          <w:rFonts w:ascii="Times New Roman" w:hAnsi="Times New Roman" w:cs="Times New Roman"/>
          <w:sz w:val="28"/>
          <w:szCs w:val="28"/>
        </w:rPr>
        <w:t xml:space="preserve"> одно, а понимание их - совсем другое. Вывод данных из данных должен быть быстрым и простым, а полученные результаты должны легко интерпретироваться и объясняться. H2O предлагает единую платформу, которая делает возможным как скоринг, так и моделирование, благодаря более быстрому и лучшему прогнозному моделированию.</w:t>
      </w:r>
    </w:p>
    <w:p w14:paraId="4C57C37E" w14:textId="77777777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009DE75C">
          <v:rect id="_x0000_i1025" style="width:0;height:1.5pt" o:hralign="center" o:hrstd="t" o:hr="t" fillcolor="#a0a0a0" stroked="f"/>
        </w:pict>
      </w:r>
    </w:p>
    <w:p w14:paraId="5DF38C8B" w14:textId="644C18FF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5" w:history="1">
        <w:r w:rsidR="00CD3AF6" w:rsidRPr="00CD3AF6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H2O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</w:t>
      </w:r>
      <w:proofErr w:type="gramStart"/>
      <w:r w:rsidR="00CD3AF6" w:rsidRPr="00CD3AF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CD3AF6" w:rsidRPr="00CD3AF6">
        <w:rPr>
          <w:rFonts w:ascii="Times New Roman" w:hAnsi="Times New Roman" w:cs="Times New Roman"/>
          <w:sz w:val="28"/>
          <w:szCs w:val="28"/>
        </w:rPr>
        <w:t xml:space="preserve"> </w:t>
      </w:r>
      <w:r w:rsidR="005535E2" w:rsidRPr="005535E2">
        <w:rPr>
          <w:rFonts w:ascii="Times New Roman" w:hAnsi="Times New Roman" w:cs="Times New Roman"/>
          <w:sz w:val="28"/>
          <w:szCs w:val="28"/>
        </w:rPr>
        <w:t>in-memory</w:t>
      </w:r>
      <w:r w:rsidR="005535E2">
        <w:rPr>
          <w:rFonts w:ascii="Times New Roman" w:hAnsi="Times New Roman" w:cs="Times New Roman"/>
          <w:sz w:val="28"/>
          <w:szCs w:val="28"/>
        </w:rPr>
        <w:t xml:space="preserve"> </w:t>
      </w:r>
      <w:r w:rsidR="00CD3AF6" w:rsidRPr="00CD3AF6">
        <w:rPr>
          <w:rFonts w:ascii="Times New Roman" w:hAnsi="Times New Roman" w:cs="Times New Roman"/>
          <w:sz w:val="28"/>
          <w:szCs w:val="28"/>
        </w:rPr>
        <w:t>платформа для распределенного и масштабируемого машинного обучения</w:t>
      </w:r>
      <w:r w:rsidR="00CD3AF6" w:rsidRPr="00CD3AF6">
        <w:rPr>
          <w:rFonts w:ascii="Times New Roman" w:hAnsi="Times New Roman" w:cs="Times New Roman"/>
          <w:i/>
          <w:iCs/>
          <w:sz w:val="28"/>
          <w:szCs w:val="28"/>
        </w:rPr>
        <w:t> . </w:t>
      </w:r>
      <w:r w:rsidR="00CD3AF6" w:rsidRPr="00CD3AF6">
        <w:rPr>
          <w:rFonts w:ascii="Times New Roman" w:hAnsi="Times New Roman" w:cs="Times New Roman"/>
          <w:sz w:val="28"/>
          <w:szCs w:val="28"/>
        </w:rPr>
        <w:t xml:space="preserve">Кстати, H2O </w:t>
      </w:r>
      <w:proofErr w:type="gramStart"/>
      <w:r w:rsidR="00CD3AF6" w:rsidRPr="00CD3AF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="00CD3AF6" w:rsidRPr="00CD3AF6">
        <w:rPr>
          <w:rFonts w:ascii="Times New Roman" w:hAnsi="Times New Roman" w:cs="Times New Roman"/>
          <w:sz w:val="28"/>
          <w:szCs w:val="28"/>
        </w:rPr>
        <w:t xml:space="preserve"> и название продукта, и название компании (</w:t>
      </w:r>
      <w:hyperlink r:id="rId6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 H2O.ai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), стоящей за ним</w:t>
      </w:r>
      <w:r w:rsidR="00CD3AF6" w:rsidRPr="00CD3AF6">
        <w:rPr>
          <w:rFonts w:ascii="Times New Roman" w:hAnsi="Times New Roman" w:cs="Times New Roman"/>
          <w:i/>
          <w:iCs/>
          <w:sz w:val="28"/>
          <w:szCs w:val="28"/>
        </w:rPr>
        <w:t> . </w:t>
      </w:r>
      <w:r w:rsidR="00CD3AF6" w:rsidRPr="00CD3AF6">
        <w:rPr>
          <w:rFonts w:ascii="Times New Roman" w:hAnsi="Times New Roman" w:cs="Times New Roman"/>
          <w:sz w:val="28"/>
          <w:szCs w:val="28"/>
        </w:rPr>
        <w:t>Он полностью открыт и использует знакомые интерфейсы, такие как R, Python, Scala, Java, JSON и даже веб-интерфейс. Последняя версия H2O называется H2O-3, и она без проблем работает с несколькими технологиями больших данных, такими как Spark и Hadoop. Кроме того, H2O поддерживает множество широко используемых алгоритмов машинного обучения, таких как</w:t>
      </w:r>
      <w:hyperlink r:id="rId7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 GBM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,</w:t>
      </w:r>
      <w:hyperlink r:id="rId8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 Random Forest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,</w:t>
      </w:r>
      <w:hyperlink r:id="rId9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Deep Neural Networks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,</w:t>
      </w:r>
      <w:hyperlink r:id="rId10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 Word2Vec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и</w:t>
      </w:r>
      <w:hyperlink r:id="rId11" w:history="1"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 </w:t>
        </w:r>
        <w:proofErr w:type="spellStart"/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Stacked</w:t>
        </w:r>
        <w:proofErr w:type="spellEnd"/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 xml:space="preserve"> </w:t>
        </w:r>
        <w:proofErr w:type="spellStart"/>
        <w:r w:rsidR="00CD3AF6" w:rsidRPr="00CD3AF6">
          <w:rPr>
            <w:rStyle w:val="a3"/>
            <w:rFonts w:ascii="Times New Roman" w:hAnsi="Times New Roman" w:cs="Times New Roman"/>
            <w:sz w:val="28"/>
            <w:szCs w:val="28"/>
          </w:rPr>
          <w:t>Ensembles</w:t>
        </w:r>
        <w:proofErr w:type="spellEnd"/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.</w:t>
      </w:r>
    </w:p>
    <w:p w14:paraId="63638D2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D2C11FF" w14:textId="77777777" w:rsidR="00CD3AF6" w:rsidRPr="00CD3AF6" w:rsidRDefault="00CD3AF6" w:rsidP="00B060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C16653" wp14:editId="1DC4CD1F">
            <wp:extent cx="5888172" cy="3299460"/>
            <wp:effectExtent l="0" t="0" r="0" b="0"/>
            <wp:docPr id="35" name="Рисунок 35" descr="https://miro.medium.com/max/556/1*ADW6UCppFx8haZ9CckdX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miro.medium.com/max/556/1*ADW6UCppFx8haZ9CckdXHQ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862" cy="330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B603F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5680710" w14:textId="77777777" w:rsidR="00CD3AF6" w:rsidRPr="00CD3AF6" w:rsidRDefault="00CD3AF6" w:rsidP="00B0602F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374A39" wp14:editId="6E272B0B">
            <wp:extent cx="5775744" cy="2590800"/>
            <wp:effectExtent l="0" t="0" r="0" b="0"/>
            <wp:docPr id="33" name="Рисунок 33" descr="https://miro.medium.com/max/694/1*OsasKQBVSNkp1clsVpY-b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miro.medium.com/max/694/1*OsasKQBVSNkp1clsVpY-bw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440" cy="259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3B0CD" w14:textId="77777777" w:rsidR="00CD3AF6" w:rsidRPr="00CD3AF6" w:rsidRDefault="00CD3AF6" w:rsidP="005535E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Высокоуровневая архитектура H2O</w:t>
      </w:r>
    </w:p>
    <w:p w14:paraId="54BF92E8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 xml:space="preserve">H2O </w:t>
      </w:r>
      <w:proofErr w:type="spellStart"/>
      <w:r w:rsidRPr="00CD3AF6">
        <w:rPr>
          <w:rFonts w:ascii="Times New Roman" w:hAnsi="Times New Roman" w:cs="Times New Roman"/>
          <w:b/>
          <w:bCs/>
          <w:sz w:val="28"/>
          <w:szCs w:val="28"/>
        </w:rPr>
        <w:t>FLow</w:t>
      </w:r>
      <w:proofErr w:type="spellEnd"/>
    </w:p>
    <w:p w14:paraId="5473B3CF" w14:textId="7CAD6D12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14" w:history="1">
        <w:r w:rsidR="00CD3AF6" w:rsidRPr="00CD3AF6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H2O Flow</w:t>
        </w:r>
      </w:hyperlink>
      <w:r w:rsidR="00CD3AF6" w:rsidRPr="00CD3AF6">
        <w:rPr>
          <w:rFonts w:ascii="Times New Roman" w:hAnsi="Times New Roman" w:cs="Times New Roman"/>
          <w:sz w:val="28"/>
          <w:szCs w:val="28"/>
        </w:rPr>
        <w:t> </w:t>
      </w:r>
      <w:r w:rsidR="00DA5D24" w:rsidRPr="00DA5D24">
        <w:rPr>
          <w:rFonts w:ascii="Times New Roman" w:hAnsi="Times New Roman" w:cs="Times New Roman"/>
          <w:sz w:val="28"/>
          <w:szCs w:val="28"/>
        </w:rPr>
        <w:t>это интерактивная вычислительная среда на основе веб-технологий, в которой вы можете комбинировать выполнение кода, текст, математику, графики и мультимедиа для создания рабочих процессов машинного обучения</w:t>
      </w:r>
      <w:r w:rsidR="00CD3AF6" w:rsidRPr="00CD3AF6">
        <w:rPr>
          <w:rFonts w:ascii="Times New Roman" w:hAnsi="Times New Roman" w:cs="Times New Roman"/>
          <w:sz w:val="28"/>
          <w:szCs w:val="28"/>
        </w:rPr>
        <w:t xml:space="preserve">. Мы можем использовать браузер, чтобы указывать на </w:t>
      </w:r>
      <w:proofErr w:type="spellStart"/>
      <w:r w:rsidR="00CD3AF6" w:rsidRPr="00CD3AF6">
        <w:rPr>
          <w:rFonts w:ascii="Times New Roman" w:hAnsi="Times New Roman" w:cs="Times New Roman"/>
          <w:sz w:val="28"/>
          <w:szCs w:val="28"/>
        </w:rPr>
        <w:t>localhost</w:t>
      </w:r>
      <w:proofErr w:type="spellEnd"/>
      <w:r w:rsidR="00CD3AF6" w:rsidRPr="00CD3AF6">
        <w:rPr>
          <w:rFonts w:ascii="Times New Roman" w:hAnsi="Times New Roman" w:cs="Times New Roman"/>
          <w:sz w:val="28"/>
          <w:szCs w:val="28"/>
        </w:rPr>
        <w:t xml:space="preserve">, а затем напрямую связываться с движком H2O без необходимости иметь дело с Python или R или любым другим языком. Это отличный инструмент для быстрого моделирования данных с использованием всех великолепных алгоритмов, доступных в H2O, через простой веб-интерфейс без какого-либо программирования. Можно легко запустить нейронную сеть, GBM, GLM, K-means, </w:t>
      </w:r>
      <w:proofErr w:type="spellStart"/>
      <w:r w:rsidR="00CD3AF6" w:rsidRPr="00CD3AF6">
        <w:rPr>
          <w:rFonts w:ascii="Times New Roman" w:hAnsi="Times New Roman" w:cs="Times New Roman"/>
          <w:sz w:val="28"/>
          <w:szCs w:val="28"/>
        </w:rPr>
        <w:t>Naive</w:t>
      </w:r>
      <w:proofErr w:type="spellEnd"/>
      <w:r w:rsidR="00CD3AF6" w:rsidRPr="00CD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3AF6" w:rsidRPr="00CD3AF6">
        <w:rPr>
          <w:rFonts w:ascii="Times New Roman" w:hAnsi="Times New Roman" w:cs="Times New Roman"/>
          <w:sz w:val="28"/>
          <w:szCs w:val="28"/>
        </w:rPr>
        <w:t>Bayes</w:t>
      </w:r>
      <w:proofErr w:type="spellEnd"/>
      <w:r w:rsidR="00CD3AF6" w:rsidRPr="00CD3AF6">
        <w:rPr>
          <w:rFonts w:ascii="Times New Roman" w:hAnsi="Times New Roman" w:cs="Times New Roman"/>
          <w:sz w:val="28"/>
          <w:szCs w:val="28"/>
        </w:rPr>
        <w:t xml:space="preserve"> и </w:t>
      </w:r>
      <w:r w:rsidR="00DA5D24">
        <w:rPr>
          <w:rFonts w:ascii="Times New Roman" w:hAnsi="Times New Roman" w:cs="Times New Roman"/>
          <w:sz w:val="28"/>
          <w:szCs w:val="28"/>
        </w:rPr>
        <w:t>другие алгоритмы в</w:t>
      </w:r>
      <w:r w:rsidR="00CD3AF6" w:rsidRPr="00CD3AF6">
        <w:rPr>
          <w:rFonts w:ascii="Times New Roman" w:hAnsi="Times New Roman" w:cs="Times New Roman"/>
          <w:sz w:val="28"/>
          <w:szCs w:val="28"/>
        </w:rPr>
        <w:t>сего несколькими щелчками мыши.</w:t>
      </w:r>
    </w:p>
    <w:p w14:paraId="75C5EAC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 xml:space="preserve">Flow </w:t>
      </w:r>
      <w:proofErr w:type="gramStart"/>
      <w:r w:rsidRPr="00CD3AF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CD3AF6">
        <w:rPr>
          <w:rFonts w:ascii="Times New Roman" w:hAnsi="Times New Roman" w:cs="Times New Roman"/>
          <w:sz w:val="28"/>
          <w:szCs w:val="28"/>
        </w:rPr>
        <w:t xml:space="preserve"> веб-интерфейс H2O и отличный способ для новых пользователей начать работу и изучить все доступные функции и алгоритмы, которые предлагает H2O.</w:t>
      </w:r>
    </w:p>
    <w:p w14:paraId="44CBF728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FD59BE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427F00" wp14:editId="270EE1DE">
            <wp:extent cx="5940425" cy="3370580"/>
            <wp:effectExtent l="0" t="0" r="3175" b="1270"/>
            <wp:docPr id="31" name="Рисунок 31" descr="https://miro.medium.com/max/815/1*_XyFXR_UHgSENT4JxwS-v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miro.medium.com/max/815/1*_XyFXR_UHgSENT4JxwS-vA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B267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Поток можно представить как гибрид </w:t>
      </w:r>
      <w:hyperlink r:id="rId16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GUI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+ </w:t>
      </w:r>
      <w:hyperlink r:id="rId17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REPL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+ среда повествования для исследовательского анализа данных и машинного обучения с асинхронными, перезап</w:t>
      </w:r>
      <w:r w:rsidR="00B0602F">
        <w:rPr>
          <w:rFonts w:ascii="Times New Roman" w:hAnsi="Times New Roman" w:cs="Times New Roman"/>
          <w:sz w:val="28"/>
          <w:szCs w:val="28"/>
        </w:rPr>
        <w:t>исываемыми возможностями записи/</w:t>
      </w:r>
      <w:r w:rsidRPr="00CD3AF6">
        <w:rPr>
          <w:rFonts w:ascii="Times New Roman" w:hAnsi="Times New Roman" w:cs="Times New Roman"/>
          <w:sz w:val="28"/>
          <w:szCs w:val="28"/>
        </w:rPr>
        <w:t>воспроизведения. Вот отличное </w:t>
      </w:r>
      <w:hyperlink r:id="rId18" w:history="1">
        <w:r w:rsidRPr="00CD3AF6">
          <w:rPr>
            <w:rStyle w:val="a3"/>
            <w:rFonts w:ascii="Times New Roman" w:hAnsi="Times New Roman" w:cs="Times New Roman"/>
            <w:b/>
            <w:bCs/>
            <w:sz w:val="28"/>
            <w:szCs w:val="28"/>
          </w:rPr>
          <w:t>руководство пользователя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по H2O Flow, чтобы узнать больше об этом.</w:t>
      </w:r>
    </w:p>
    <w:p w14:paraId="2C8E8D00" w14:textId="7A66B78D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Настрой</w:t>
      </w:r>
      <w:r>
        <w:rPr>
          <w:rFonts w:ascii="Times New Roman" w:hAnsi="Times New Roman" w:cs="Times New Roman"/>
          <w:b/>
          <w:bCs/>
          <w:sz w:val="28"/>
          <w:szCs w:val="28"/>
        </w:rPr>
        <w:t>ка</w:t>
      </w:r>
    </w:p>
    <w:p w14:paraId="73C40B9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H2O работает на Java, что является необходимым условием для его работы. H2O использует Java 7 или более позднюю </w:t>
      </w:r>
      <w:hyperlink r:id="rId19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версию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, которую вы можете найти на </w:t>
      </w:r>
      <w:hyperlink r:id="rId20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странице загрузки Java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.</w:t>
      </w:r>
    </w:p>
    <w:p w14:paraId="42FCC052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Загрузите H2O по этой </w:t>
      </w:r>
      <w:hyperlink r:id="rId21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ссылке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и выполните действия, описанные ниже.</w:t>
      </w:r>
    </w:p>
    <w:p w14:paraId="756AF35C" w14:textId="77777777" w:rsidR="00CD3AF6" w:rsidRPr="00CD3AF6" w:rsidRDefault="00CD3AF6" w:rsidP="00DA5D24">
      <w:pPr>
        <w:spacing w:after="0" w:line="240" w:lineRule="auto"/>
        <w:jc w:val="center"/>
        <w:rPr>
          <w:rStyle w:val="a3"/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fldChar w:fldCharType="begin"/>
      </w:r>
      <w:r w:rsidRPr="00CD3AF6">
        <w:rPr>
          <w:rFonts w:ascii="Times New Roman" w:hAnsi="Times New Roman" w:cs="Times New Roman"/>
          <w:sz w:val="28"/>
          <w:szCs w:val="28"/>
        </w:rPr>
        <w:instrText xml:space="preserve"> HYPERLINK "http://h2o-release.s3.amazonaws.com/h2o/rel-yates/5/index.html" </w:instrText>
      </w:r>
      <w:r w:rsidRPr="00CD3AF6">
        <w:rPr>
          <w:rFonts w:ascii="Times New Roman" w:hAnsi="Times New Roman" w:cs="Times New Roman"/>
          <w:sz w:val="28"/>
          <w:szCs w:val="28"/>
        </w:rPr>
        <w:fldChar w:fldCharType="separate"/>
      </w:r>
    </w:p>
    <w:p w14:paraId="23070E01" w14:textId="77777777" w:rsidR="00CD3AF6" w:rsidRPr="00CD3AF6" w:rsidRDefault="00CD3AF6" w:rsidP="00DA5D24">
      <w:pPr>
        <w:spacing w:after="0" w:line="240" w:lineRule="auto"/>
        <w:jc w:val="center"/>
        <w:rPr>
          <w:rStyle w:val="a3"/>
          <w:rFonts w:ascii="Times New Roman" w:hAnsi="Times New Roman" w:cs="Times New Roman"/>
          <w:sz w:val="28"/>
          <w:szCs w:val="28"/>
        </w:rPr>
      </w:pPr>
    </w:p>
    <w:p w14:paraId="60B10052" w14:textId="77777777" w:rsidR="00CD3AF6" w:rsidRPr="00CD3AF6" w:rsidRDefault="00CD3AF6" w:rsidP="00DA5D24">
      <w:pPr>
        <w:spacing w:after="0" w:line="240" w:lineRule="auto"/>
        <w:jc w:val="center"/>
        <w:rPr>
          <w:rStyle w:val="a3"/>
          <w:rFonts w:ascii="Times New Roman" w:hAnsi="Times New Roman" w:cs="Times New Roman"/>
          <w:sz w:val="28"/>
          <w:szCs w:val="28"/>
        </w:rPr>
      </w:pPr>
      <w:r w:rsidRPr="00CD3AF6">
        <w:rPr>
          <w:rStyle w:val="a3"/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0FBC457" wp14:editId="55A7E40B">
            <wp:extent cx="5940425" cy="4264025"/>
            <wp:effectExtent l="0" t="0" r="3175" b="3175"/>
            <wp:docPr id="29" name="Рисунок 29" descr="https://miro.medium.com/max/875/1*g5nFeRI37FH_XuYp0R-DLw.p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miro.medium.com/max/875/1*g5nFeRI37FH_XuYp0R-DLw.p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4054" w14:textId="77777777" w:rsidR="00CD3AF6" w:rsidRPr="00CD3AF6" w:rsidRDefault="00CD3AF6" w:rsidP="00DA5D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fldChar w:fldCharType="end"/>
      </w:r>
      <w:r w:rsidRPr="00CD3AF6">
        <w:rPr>
          <w:rFonts w:ascii="Times New Roman" w:hAnsi="Times New Roman" w:cs="Times New Roman"/>
          <w:sz w:val="28"/>
          <w:szCs w:val="28"/>
        </w:rPr>
        <w:t>Установка H2O</w:t>
      </w:r>
    </w:p>
    <w:p w14:paraId="3F221C6E" w14:textId="77777777" w:rsidR="00DA5D24" w:rsidRDefault="00DA5D24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ABE97A1" w14:textId="1AA9766A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После установки и запуска укажите браузеру </w:t>
      </w:r>
      <w:hyperlink r:id="rId23" w:history="1">
        <w:r w:rsidRPr="00CD3AF6">
          <w:rPr>
            <w:rStyle w:val="a3"/>
            <w:rFonts w:ascii="Times New Roman" w:hAnsi="Times New Roman" w:cs="Times New Roman"/>
            <w:i/>
            <w:iCs/>
            <w:sz w:val="28"/>
            <w:szCs w:val="28"/>
          </w:rPr>
          <w:t xml:space="preserve">http: // </w:t>
        </w:r>
        <w:proofErr w:type="spellStart"/>
        <w:r w:rsidRPr="00CD3AF6">
          <w:rPr>
            <w:rStyle w:val="a3"/>
            <w:rFonts w:ascii="Times New Roman" w:hAnsi="Times New Roman" w:cs="Times New Roman"/>
            <w:i/>
            <w:iCs/>
            <w:sz w:val="28"/>
            <w:szCs w:val="28"/>
          </w:rPr>
          <w:t>localhost</w:t>
        </w:r>
        <w:proofErr w:type="spellEnd"/>
        <w:r w:rsidRPr="00CD3AF6">
          <w:rPr>
            <w:rStyle w:val="a3"/>
            <w:rFonts w:ascii="Times New Roman" w:hAnsi="Times New Roman" w:cs="Times New Roman"/>
            <w:i/>
            <w:iCs/>
            <w:sz w:val="28"/>
            <w:szCs w:val="28"/>
          </w:rPr>
          <w:t>: 54321</w:t>
        </w:r>
      </w:hyperlink>
      <w:r w:rsidR="00DA5D24">
        <w:rPr>
          <w:rStyle w:val="a3"/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>для доступа к интерфейсу Flow.</w:t>
      </w:r>
    </w:p>
    <w:p w14:paraId="0CCBCF6A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</w:p>
    <w:p w14:paraId="01E0BEDF" w14:textId="2C635A29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Если вы работали с Jupyter Notebook, интерфейс Flow покажется вам очень знакомым. Как и в ноутбуках Jupyter, в Flow есть два режима ячеек: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 xml:space="preserve">редактирование и </w:t>
      </w:r>
      <w:r w:rsidR="00DA5D24">
        <w:rPr>
          <w:rFonts w:ascii="Times New Roman" w:hAnsi="Times New Roman" w:cs="Times New Roman"/>
          <w:b/>
          <w:bCs/>
          <w:sz w:val="28"/>
          <w:szCs w:val="28"/>
        </w:rPr>
        <w:t>выполнение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. </w:t>
      </w:r>
      <w:r w:rsidRPr="00CD3AF6">
        <w:rPr>
          <w:rFonts w:ascii="Times New Roman" w:hAnsi="Times New Roman" w:cs="Times New Roman"/>
          <w:sz w:val="28"/>
          <w:szCs w:val="28"/>
        </w:rPr>
        <w:t>Посетите эту </w:t>
      </w:r>
      <w:hyperlink r:id="rId24" w:anchor="understanding-cell-modes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ссылку,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чтобы узнать больше</w:t>
      </w:r>
      <w:r w:rsidR="00B0602F" w:rsidRPr="00DA5D24">
        <w:rPr>
          <w:rFonts w:ascii="Times New Roman" w:hAnsi="Times New Roman" w:cs="Times New Roman"/>
          <w:sz w:val="28"/>
          <w:szCs w:val="28"/>
        </w:rPr>
        <w:t xml:space="preserve"> </w:t>
      </w:r>
      <w:r w:rsidR="00B0602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0602F" w:rsidRPr="00DA5D24">
        <w:rPr>
          <w:rFonts w:ascii="Times New Roman" w:hAnsi="Times New Roman" w:cs="Times New Roman"/>
          <w:sz w:val="28"/>
          <w:szCs w:val="28"/>
        </w:rPr>
        <w:t xml:space="preserve"> </w:t>
      </w:r>
      <w:r w:rsidR="00B0602F" w:rsidRPr="00B0602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B0602F" w:rsidRPr="00DA5D24">
        <w:rPr>
          <w:rFonts w:ascii="Times New Roman" w:hAnsi="Times New Roman" w:cs="Times New Roman"/>
          <w:sz w:val="28"/>
          <w:szCs w:val="28"/>
        </w:rPr>
        <w:t>2</w:t>
      </w:r>
      <w:r w:rsidR="00B0602F" w:rsidRPr="00B0602F">
        <w:rPr>
          <w:rFonts w:ascii="Times New Roman" w:hAnsi="Times New Roman" w:cs="Times New Roman"/>
          <w:sz w:val="28"/>
          <w:szCs w:val="28"/>
          <w:lang w:val="en-US"/>
        </w:rPr>
        <w:t>O</w:t>
      </w:r>
      <w:r w:rsidR="00B0602F" w:rsidRPr="00DA5D24">
        <w:rPr>
          <w:rFonts w:ascii="Times New Roman" w:hAnsi="Times New Roman" w:cs="Times New Roman"/>
          <w:sz w:val="28"/>
          <w:szCs w:val="28"/>
        </w:rPr>
        <w:t xml:space="preserve"> </w:t>
      </w:r>
      <w:r w:rsidR="00B0602F" w:rsidRPr="00B0602F">
        <w:rPr>
          <w:rFonts w:ascii="Times New Roman" w:hAnsi="Times New Roman" w:cs="Times New Roman"/>
          <w:sz w:val="28"/>
          <w:szCs w:val="28"/>
          <w:lang w:val="en-US"/>
        </w:rPr>
        <w:t>Flow</w:t>
      </w:r>
      <w:r w:rsidRPr="00CD3AF6">
        <w:rPr>
          <w:rFonts w:ascii="Times New Roman" w:hAnsi="Times New Roman" w:cs="Times New Roman"/>
          <w:sz w:val="28"/>
          <w:szCs w:val="28"/>
        </w:rPr>
        <w:t>.</w:t>
      </w:r>
    </w:p>
    <w:p w14:paraId="26072EA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968F7E" w14:textId="77777777" w:rsidR="00CD3AF6" w:rsidRPr="00CD3AF6" w:rsidRDefault="00CD3AF6" w:rsidP="00DA5D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E45ACE" wp14:editId="677C69D9">
            <wp:extent cx="5940425" cy="3691890"/>
            <wp:effectExtent l="0" t="0" r="3175" b="3810"/>
            <wp:docPr id="27" name="Рисунок 27" descr="https://miro.medium.com/max/875/1*jfC6V4LxRjgZvu72TOAi9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miro.medium.com/max/875/1*jfC6V4LxRjgZvu72TOAi9Q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9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BD427" w14:textId="7E64FC32" w:rsidR="00CD3AF6" w:rsidRPr="00CD3AF6" w:rsidRDefault="00CD3AF6" w:rsidP="00DA5D2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 xml:space="preserve">Интерфейс </w:t>
      </w:r>
      <w:r w:rsidR="00DA5D24" w:rsidRPr="00CD3AF6">
        <w:rPr>
          <w:rFonts w:ascii="Times New Roman" w:hAnsi="Times New Roman" w:cs="Times New Roman"/>
          <w:sz w:val="28"/>
          <w:szCs w:val="28"/>
        </w:rPr>
        <w:t>H2O Flow</w:t>
      </w:r>
    </w:p>
    <w:p w14:paraId="19E3E8BE" w14:textId="77777777" w:rsidR="00DA5D24" w:rsidRDefault="00DA5D24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5DACA5D" w14:textId="33FC7E62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Flow отправляет команды H2O в виде последовательности исполняемых ячеек. Ячейки могут быть изменены, переставлены или сохранены в библиотеке. В Flow мы можем переключаться между текстовыми ячейками и исполняемыми ячейками, где мы можем либо набирать, либо H2O генерировать </w:t>
      </w:r>
      <w:proofErr w:type="spellStart"/>
      <w:r w:rsidRPr="00DA5D24">
        <w:rPr>
          <w:rStyle w:val="a3"/>
        </w:rPr>
        <w:fldChar w:fldCharType="begin"/>
      </w:r>
      <w:r w:rsidRPr="00DA5D24">
        <w:rPr>
          <w:rStyle w:val="a3"/>
        </w:rPr>
        <w:instrText xml:space="preserve"> HYPERLINK "https://coffeescript.org/" \l "overview" </w:instrText>
      </w:r>
      <w:r w:rsidRPr="00DA5D24">
        <w:rPr>
          <w:rStyle w:val="a3"/>
        </w:rPr>
        <w:fldChar w:fldCharType="separate"/>
      </w:r>
      <w:r w:rsidRPr="00CD3AF6">
        <w:rPr>
          <w:rStyle w:val="a3"/>
          <w:rFonts w:ascii="Times New Roman" w:hAnsi="Times New Roman" w:cs="Times New Roman"/>
          <w:sz w:val="28"/>
          <w:szCs w:val="28"/>
        </w:rPr>
        <w:t>CoffeeScrip</w:t>
      </w:r>
      <w:r w:rsidRPr="00DA5D24">
        <w:rPr>
          <w:rStyle w:val="a3"/>
        </w:rPr>
        <w:fldChar w:fldCharType="end"/>
      </w:r>
      <w:r w:rsidRPr="00DA5D24">
        <w:rPr>
          <w:rStyle w:val="a3"/>
          <w:rFonts w:ascii="Times New Roman" w:hAnsi="Times New Roman" w:cs="Times New Roman"/>
          <w:sz w:val="28"/>
          <w:szCs w:val="28"/>
        </w:rPr>
        <w:t>t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, который можно запускать программно и совместно использовать между пользователями. Чтобы выполнить ячейку, нажмите CTRL+ENTER или используйте </w:t>
      </w:r>
      <w:r w:rsidR="00DA5D24" w:rsidRPr="00CD3AF6">
        <w:rPr>
          <w:rFonts w:ascii="Times New Roman" w:hAnsi="Times New Roman" w:cs="Times New Roman"/>
          <w:sz w:val="28"/>
          <w:szCs w:val="28"/>
        </w:rPr>
        <w:t xml:space="preserve">значок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Run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  на панели инструментов.</w:t>
      </w:r>
    </w:p>
    <w:p w14:paraId="45924241" w14:textId="2CC00C10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 xml:space="preserve">Теперь давайте используем H2O в пользовательском интерфейсе Flow для </w:t>
      </w:r>
      <w:r w:rsidR="00DA5D24">
        <w:rPr>
          <w:rFonts w:ascii="Times New Roman" w:hAnsi="Times New Roman" w:cs="Times New Roman"/>
          <w:sz w:val="28"/>
          <w:szCs w:val="28"/>
        </w:rPr>
        <w:t>решения задачи</w:t>
      </w:r>
      <w:r w:rsidRPr="00CD3AF6">
        <w:rPr>
          <w:rFonts w:ascii="Times New Roman" w:hAnsi="Times New Roman" w:cs="Times New Roman"/>
          <w:sz w:val="28"/>
          <w:szCs w:val="28"/>
        </w:rPr>
        <w:t xml:space="preserve"> машинного обучения и внимательно рассмотрим ее различные функции.</w:t>
      </w:r>
    </w:p>
    <w:p w14:paraId="233ED87B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Прогнозирование оттока клиентов с использованием H2O</w:t>
      </w:r>
    </w:p>
    <w:p w14:paraId="3D03B2F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Прогнозирование оттока клиентов является достаточно известной проблемой в области управления взаимоотношениями с клиентами (CRM) и является важнейшим элементом современных маркетинговых стратегий. Удержание клиента очень важно для организаций, и мы увидим, как H2O может играть жизненно важную роль в конвейере данных, быстро создавая прогностические модели, а затем используя идеи для увеличения удержания клиентов.</w:t>
      </w:r>
    </w:p>
    <w:p w14:paraId="51F55DC2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Используемый набор данных относится к соревнованию </w:t>
      </w:r>
      <w:hyperlink r:id="rId26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 xml:space="preserve">KDD </w:t>
        </w:r>
        <w:proofErr w:type="spellStart"/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Cup</w:t>
        </w:r>
      </w:hyperlink>
      <w:r w:rsidRPr="00CD3AF6">
        <w:rPr>
          <w:rFonts w:ascii="Times New Roman" w:hAnsi="Times New Roman" w:cs="Times New Roman"/>
          <w:sz w:val="28"/>
          <w:szCs w:val="28"/>
        </w:rPr>
        <w:t>Challenge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 </w:t>
      </w:r>
      <w:hyperlink r:id="rId27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2009 года</w:t>
        </w:r>
      </w:hyperlink>
      <w:r w:rsidRPr="00CD3AF6">
        <w:rPr>
          <w:rFonts w:ascii="Times New Roman" w:hAnsi="Times New Roman" w:cs="Times New Roman"/>
          <w:sz w:val="28"/>
          <w:szCs w:val="28"/>
        </w:rPr>
        <w:t> . Это также может быть доступно 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Examples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Browse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installed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packs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examples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&gt;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KDDCup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2009_Churn.flow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 </w:t>
      </w:r>
      <w:r w:rsidRPr="00CD3AF6">
        <w:rPr>
          <w:rFonts w:ascii="Times New Roman" w:hAnsi="Times New Roman" w:cs="Times New Roman"/>
          <w:sz w:val="28"/>
          <w:szCs w:val="28"/>
        </w:rPr>
        <w:t>в интерфейсе потока. В качестве альтернативы, используйте следующие ссылки для доступа к данным обучения и проверки, соответственно:</w:t>
      </w:r>
    </w:p>
    <w:p w14:paraId="4D1AC5E0" w14:textId="48A3F849" w:rsidR="00CD3AF6" w:rsidRPr="00CD3AF6" w:rsidRDefault="007011F2" w:rsidP="00CD3AF6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8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Train datasets</w:t>
        </w:r>
      </w:hyperlink>
    </w:p>
    <w:p w14:paraId="1725F985" w14:textId="4373F098" w:rsidR="00CD3AF6" w:rsidRPr="00CD3AF6" w:rsidRDefault="007011F2" w:rsidP="00CD3AF6">
      <w:pPr>
        <w:numPr>
          <w:ilvl w:val="0"/>
          <w:numId w:val="1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29" w:history="1">
        <w:r>
          <w:rPr>
            <w:rStyle w:val="a3"/>
            <w:rFonts w:ascii="Times New Roman" w:hAnsi="Times New Roman" w:cs="Times New Roman"/>
            <w:sz w:val="28"/>
            <w:szCs w:val="28"/>
            <w:lang w:val="en-US"/>
          </w:rPr>
          <w:t>Test dataset</w:t>
        </w:r>
      </w:hyperlink>
    </w:p>
    <w:p w14:paraId="26E2204F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lastRenderedPageBreak/>
        <w:t>Вот конвейер потока, который мы будем использовать для обучения и прогнозирования.</w:t>
      </w:r>
    </w:p>
    <w:p w14:paraId="4BFE4AF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8FD95F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C527AE9" wp14:editId="734206BF">
            <wp:extent cx="5940425" cy="910590"/>
            <wp:effectExtent l="0" t="0" r="3175" b="3810"/>
            <wp:docPr id="25" name="Рисунок 25" descr="https://miro.medium.com/max/875/1*KS41sp7zjhNfQKDCwvC0W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miro.medium.com/max/875/1*KS41sp7zjhNfQKDCwvC0Ww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30F5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Трубопровод машинного обучения</w:t>
      </w:r>
    </w:p>
    <w:p w14:paraId="66BF6F5D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1. Импорт / выгрузка данных</w:t>
      </w:r>
    </w:p>
    <w:p w14:paraId="592033ED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Введите путь к файлу в поле автозаполнения поиска и нажмите Enter. Выберите файл из результатов поиска и подтвердите его, нажав на 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Add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 xml:space="preserve"> All ссылку. Мы также можем загрузить локальный файл или напрямую указать URL-адрес набора данных.</w:t>
      </w:r>
    </w:p>
    <w:p w14:paraId="4374EF94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817CA7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09BFE1" wp14:editId="5C12E331">
            <wp:extent cx="5940425" cy="2334895"/>
            <wp:effectExtent l="0" t="0" r="3175" b="8255"/>
            <wp:docPr id="23" name="Рисунок 23" descr="https://miro.medium.com/max/875/1*VzfJn_fLeD8zQJhyToQ7H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miro.medium.com/max/875/1*VzfJn_fLeD8zQJhyToQ7HA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3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39C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Давайте посмотрим, как мы можем импортировать данные обучения в интерфейс потока.</w:t>
      </w:r>
    </w:p>
    <w:p w14:paraId="4075B128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1A1CE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BA2C171" wp14:editId="0DE3E272">
            <wp:extent cx="5940425" cy="3973195"/>
            <wp:effectExtent l="0" t="0" r="3175" b="8255"/>
            <wp:docPr id="21" name="Рисунок 21" descr="https://miro.medium.com/max/875/1*XbM3JIOs1NnR2zS5WUBAE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miro.medium.com/max/875/1*XbM3JIOs1NnR2zS5WUBAEg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3ADCC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Анализ данных</w:t>
      </w:r>
    </w:p>
    <w:p w14:paraId="35BF49E5" w14:textId="26C95FAD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Следующим шагом является анализ импортированных данных. Мы можем выбрать тип парсера, но в большинстве случаев H2O автоматически выясняет это для нас. На странице настройки разбора мы выбираем имена столбцов, а также типы столбцов. Для столбца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оттока</w:t>
      </w:r>
      <w:r w:rsidRPr="00CD3AF6">
        <w:rPr>
          <w:rFonts w:ascii="Times New Roman" w:hAnsi="Times New Roman" w:cs="Times New Roman"/>
          <w:sz w:val="28"/>
          <w:szCs w:val="28"/>
        </w:rPr>
        <w:t> давайте изменим тип данных с числового на </w:t>
      </w:r>
      <w:proofErr w:type="spellStart"/>
      <w:r w:rsidRPr="00CD3AF6">
        <w:rPr>
          <w:rFonts w:ascii="Times New Roman" w:hAnsi="Times New Roman" w:cs="Times New Roman"/>
          <w:b/>
          <w:bCs/>
          <w:sz w:val="28"/>
          <w:szCs w:val="28"/>
        </w:rPr>
        <w:t>enum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,</w:t>
      </w:r>
      <w:r w:rsidR="007011F2" w:rsidRPr="007011F2">
        <w:rPr>
          <w:rFonts w:ascii="Times New Roman" w:hAnsi="Times New Roman" w:cs="Times New Roman"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 xml:space="preserve">который обозначает категориальную переменную. Столбец оттока </w:t>
      </w:r>
      <w:proofErr w:type="gramStart"/>
      <w:r w:rsidRPr="00CD3AF6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CD3AF6">
        <w:rPr>
          <w:rFonts w:ascii="Times New Roman" w:hAnsi="Times New Roman" w:cs="Times New Roman"/>
          <w:sz w:val="28"/>
          <w:szCs w:val="28"/>
        </w:rPr>
        <w:t xml:space="preserve"> </w:t>
      </w:r>
      <w:r w:rsidR="007011F2">
        <w:rPr>
          <w:rFonts w:ascii="Times New Roman" w:hAnsi="Times New Roman" w:cs="Times New Roman"/>
          <w:sz w:val="28"/>
          <w:szCs w:val="28"/>
        </w:rPr>
        <w:t xml:space="preserve">выходной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столбеца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, поэтому в процессе построения модели этот столбец автоматически расширяется до фиктивных переменных.</w:t>
      </w:r>
    </w:p>
    <w:p w14:paraId="0682A76B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D5D6373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72F372" wp14:editId="26F259EC">
            <wp:extent cx="5940425" cy="2577465"/>
            <wp:effectExtent l="0" t="0" r="3175" b="0"/>
            <wp:docPr id="19" name="Рисунок 19" descr="https://miro.medium.com/max/875/1*jmupxC4gTOr_kRyg_2dgy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miro.medium.com/max/875/1*jmupxC4gTOr_kRyg_2dgyw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D19BA" w14:textId="2E277983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Затем, когда вы </w:t>
      </w:r>
      <w:r w:rsidR="007011F2" w:rsidRPr="007011F2">
        <w:rPr>
          <w:rFonts w:ascii="Times New Roman" w:hAnsi="Times New Roman" w:cs="Times New Roman"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>нажимаете кнопку</w:t>
      </w:r>
      <w:r w:rsidR="007011F2" w:rsidRPr="007011F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011F2" w:rsidRPr="00CD3AF6">
        <w:rPr>
          <w:rFonts w:ascii="Times New Roman" w:hAnsi="Times New Roman" w:cs="Times New Roman"/>
          <w:sz w:val="28"/>
          <w:szCs w:val="28"/>
        </w:rPr>
        <w:t>parse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, данные анализируются и преобразуются в </w:t>
      </w:r>
      <w:r w:rsidR="007011F2" w:rsidRPr="00CD3AF6">
        <w:rPr>
          <w:rFonts w:ascii="Times New Roman" w:hAnsi="Times New Roman" w:cs="Times New Roman"/>
          <w:sz w:val="28"/>
          <w:szCs w:val="28"/>
        </w:rPr>
        <w:t>формат</w:t>
      </w:r>
      <w:r w:rsidR="007011F2" w:rsidRPr="007011F2">
        <w:rPr>
          <w:rFonts w:ascii="Times New Roman" w:hAnsi="Times New Roman" w:cs="Times New Roman"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hex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.</w:t>
      </w:r>
    </w:p>
    <w:p w14:paraId="0B90E47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87DCB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A706FCD" wp14:editId="067DE6BD">
            <wp:extent cx="5940425" cy="3323590"/>
            <wp:effectExtent l="0" t="0" r="3175" b="0"/>
            <wp:docPr id="17" name="Рисунок 17" descr="https://miro.medium.com/max/875/1*k90ctQacJ5FfLmn5Ddx91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miro.medium.com/max/875/1*k90ctQacJ5FfLmn5Ddx91A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10663" w14:textId="77777777" w:rsidR="007011F2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1EBE2D" w14:textId="1668408C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Также можно визуализировать данные каждой метки, щелкнув соответствующий столбец. Давайте представим колонку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оттока</w:t>
      </w:r>
      <w:r w:rsidRPr="00CD3AF6">
        <w:rPr>
          <w:rFonts w:ascii="Times New Roman" w:hAnsi="Times New Roman" w:cs="Times New Roman"/>
          <w:sz w:val="28"/>
          <w:szCs w:val="28"/>
        </w:rPr>
        <w:t> и ее различные распределения.</w:t>
      </w:r>
    </w:p>
    <w:p w14:paraId="4AF067E8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7099D47" wp14:editId="36E3849C">
            <wp:extent cx="5940425" cy="3430905"/>
            <wp:effectExtent l="0" t="0" r="3175" b="0"/>
            <wp:docPr id="15" name="Рисунок 15" descr="https://miro.medium.com/max/875/1*JL8N6MYLoj51wTdK-G_SX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miro.medium.com/max/875/1*JL8N6MYLoj51wTdK-G_SX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EFEB6" w14:textId="26138B1B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Построение модели</w:t>
      </w:r>
    </w:p>
    <w:p w14:paraId="370E2DE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Прежде чем приступить к процессу построения модели, необходимо сделать две важные вещи:</w:t>
      </w:r>
    </w:p>
    <w:p w14:paraId="36041A6A" w14:textId="76F7890E" w:rsidR="00CD3AF6" w:rsidRPr="00CD3AF6" w:rsidRDefault="006F6EB3" w:rsidP="00CD3AF6">
      <w:pPr>
        <w:numPr>
          <w:ilvl w:val="0"/>
          <w:numId w:val="2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Заполнение пропущенных значений</w:t>
      </w:r>
    </w:p>
    <w:p w14:paraId="56761505" w14:textId="1FE65628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Щелкните опцию </w:t>
      </w:r>
      <w:proofErr w:type="spellStart"/>
      <w:r w:rsidRPr="00CD3AF6">
        <w:rPr>
          <w:rFonts w:ascii="Times New Roman" w:hAnsi="Times New Roman" w:cs="Times New Roman"/>
          <w:b/>
          <w:bCs/>
          <w:sz w:val="28"/>
          <w:szCs w:val="28"/>
        </w:rPr>
        <w:t>Impute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 под </w:t>
      </w:r>
      <w:r w:rsidR="006F6EB3" w:rsidRPr="00CD3AF6">
        <w:rPr>
          <w:rFonts w:ascii="Times New Roman" w:hAnsi="Times New Roman" w:cs="Times New Roman"/>
          <w:sz w:val="28"/>
          <w:szCs w:val="28"/>
        </w:rPr>
        <w:t xml:space="preserve">вкладкой </w:t>
      </w:r>
      <w:r w:rsidRPr="00CD3AF6">
        <w:rPr>
          <w:rFonts w:ascii="Times New Roman" w:hAnsi="Times New Roman" w:cs="Times New Roman"/>
          <w:sz w:val="28"/>
          <w:szCs w:val="28"/>
        </w:rPr>
        <w:t>Data</w:t>
      </w:r>
      <w:r w:rsidR="006F6EB3">
        <w:rPr>
          <w:rFonts w:ascii="Times New Roman" w:hAnsi="Times New Roman" w:cs="Times New Roman"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 xml:space="preserve">и выберите критерий для </w:t>
      </w:r>
      <w:r w:rsidR="006F6EB3">
        <w:rPr>
          <w:rFonts w:ascii="Times New Roman" w:hAnsi="Times New Roman" w:cs="Times New Roman"/>
          <w:sz w:val="28"/>
          <w:szCs w:val="28"/>
        </w:rPr>
        <w:t>заполнения</w:t>
      </w:r>
      <w:r w:rsidRPr="00CD3AF6">
        <w:rPr>
          <w:rFonts w:ascii="Times New Roman" w:hAnsi="Times New Roman" w:cs="Times New Roman"/>
          <w:sz w:val="28"/>
          <w:szCs w:val="28"/>
        </w:rPr>
        <w:t xml:space="preserve"> в выбранных столбцах набора данных.</w:t>
      </w:r>
    </w:p>
    <w:p w14:paraId="0B1149B8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145D6B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1632A04" wp14:editId="644FB105">
            <wp:extent cx="5940425" cy="3110865"/>
            <wp:effectExtent l="0" t="0" r="3175" b="0"/>
            <wp:docPr id="13" name="Рисунок 13" descr="https://miro.medium.com/max/875/1*3xK6Ni7uth7JDrT1f_0ip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miro.medium.com/max/875/1*3xK6Ni7uth7JDrT1f_0ipw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AC6CD" w14:textId="77777777" w:rsidR="00CD3AF6" w:rsidRPr="00CD3AF6" w:rsidRDefault="00CD3AF6" w:rsidP="00CD3AF6">
      <w:pPr>
        <w:numPr>
          <w:ilvl w:val="0"/>
          <w:numId w:val="3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Разделение данных в обучающий и тестовый набор.</w:t>
      </w:r>
    </w:p>
    <w:p w14:paraId="52B999A3" w14:textId="68458A3F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Разделение данных достигается путем указания коэффициента разделения и, соответственно, создаются рамки обучения и тестирования. Щелкните раскрывающийся список «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Данные»</w:t>
      </w:r>
      <w:r w:rsidRPr="00CD3AF6">
        <w:rPr>
          <w:rFonts w:ascii="Times New Roman" w:hAnsi="Times New Roman" w:cs="Times New Roman"/>
          <w:sz w:val="28"/>
          <w:szCs w:val="28"/>
        </w:rPr>
        <w:t> и выберите «</w:t>
      </w:r>
      <w:r w:rsidR="007011F2" w:rsidRPr="007011F2">
        <w:rPr>
          <w:rFonts w:ascii="Times New Roman" w:hAnsi="Times New Roman" w:cs="Times New Roman"/>
          <w:b/>
          <w:bCs/>
          <w:sz w:val="28"/>
          <w:szCs w:val="28"/>
          <w:lang w:val="en-US"/>
        </w:rPr>
        <w:t>Split Frame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».</w:t>
      </w:r>
    </w:p>
    <w:p w14:paraId="3547E30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1DD2ABC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46F74A" wp14:editId="1D89AFFF">
            <wp:extent cx="5940425" cy="3139440"/>
            <wp:effectExtent l="0" t="0" r="3175" b="3810"/>
            <wp:docPr id="11" name="Рисунок 11" descr="https://miro.medium.com/max/875/1*6u960ogtc_wQf6ce2l-Y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miro.medium.com/max/875/1*6u960ogtc_wQf6ce2l-YOw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D21B3" w14:textId="77777777" w:rsidR="00CD3AF6" w:rsidRPr="00CD3AF6" w:rsidRDefault="00CD3AF6" w:rsidP="00CD3AF6">
      <w:pPr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Построение модели GBM</w:t>
      </w:r>
    </w:p>
    <w:p w14:paraId="3EC29ABB" w14:textId="4ED58E25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Закончив изучение данных, вы можете приступить к созданию прогнозной модели, которая будет внедрена в производство. Нажмите на Model</w:t>
      </w:r>
      <w:r w:rsidR="007011F2" w:rsidRPr="007011F2">
        <w:rPr>
          <w:rFonts w:ascii="Times New Roman" w:hAnsi="Times New Roman" w:cs="Times New Roman"/>
          <w:sz w:val="28"/>
          <w:szCs w:val="28"/>
        </w:rPr>
        <w:t xml:space="preserve"> </w:t>
      </w:r>
      <w:r w:rsidRPr="00CD3AF6">
        <w:rPr>
          <w:rFonts w:ascii="Times New Roman" w:hAnsi="Times New Roman" w:cs="Times New Roman"/>
          <w:sz w:val="28"/>
          <w:szCs w:val="28"/>
        </w:rPr>
        <w:t xml:space="preserve">вкладку, и Flow откроет список всех доступных алгоритмов. H2O поддерживает широкий спектр алгоритмов, от GLM до GBM, от AutoML до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DeepLearning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. Вот полный список:</w:t>
      </w:r>
    </w:p>
    <w:p w14:paraId="4AB6D572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274443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6318282" wp14:editId="746889E5">
            <wp:extent cx="5940425" cy="3314065"/>
            <wp:effectExtent l="0" t="0" r="3175" b="635"/>
            <wp:docPr id="9" name="Рисунок 9" descr="https://miro.medium.com/max/875/1*FhbEPUBtNLnu3wbl5nXr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miro.medium.com/max/875/1*FhbEPUBtNLnu3wbl5nXrng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72B3F9" w14:textId="2BA7D14E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hyperlink r:id="rId39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 xml:space="preserve">Создадим </w:t>
        </w:r>
        <w:r>
          <w:rPr>
            <w:rStyle w:val="a3"/>
            <w:rFonts w:ascii="Times New Roman" w:hAnsi="Times New Roman" w:cs="Times New Roman"/>
            <w:sz w:val="28"/>
            <w:szCs w:val="28"/>
          </w:rPr>
          <w:t>модель</w:t>
        </w:r>
      </w:hyperlink>
      <w:r>
        <w:rPr>
          <w:rStyle w:val="a3"/>
          <w:rFonts w:ascii="Times New Roman" w:hAnsi="Times New Roman" w:cs="Times New Roman"/>
          <w:sz w:val="28"/>
          <w:szCs w:val="28"/>
        </w:rPr>
        <w:t xml:space="preserve"> градиентного бустинга</w:t>
      </w:r>
      <w:r w:rsidR="00CD3AF6" w:rsidRPr="00CD3AF6">
        <w:rPr>
          <w:rFonts w:ascii="Times New Roman" w:hAnsi="Times New Roman" w:cs="Times New Roman"/>
          <w:sz w:val="28"/>
          <w:szCs w:val="28"/>
        </w:rPr>
        <w:t> (GBM), которая является методом ансамбля прямого обучения. Выберите наборы данных и столбец ответа и оставьте все остальные параметры по умолчанию, а затем постройте модель.</w:t>
      </w:r>
    </w:p>
    <w:p w14:paraId="6F6F5E6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857481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7EF9C5" wp14:editId="4740E3D7">
            <wp:extent cx="5940425" cy="3110865"/>
            <wp:effectExtent l="0" t="0" r="3175" b="0"/>
            <wp:docPr id="7" name="Рисунок 7" descr="https://miro.medium.com/max/875/1*o26OjHVfcgEmYkK0Pckzd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miro.medium.com/max/875/1*o26OjHVfcgEmYkK0PckzdA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33FAD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Просмотр моделей</w:t>
      </w:r>
    </w:p>
    <w:p w14:paraId="433E75E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Мы также можем просмотреть результаты модели, которые помогут нам быстро оценить, как наша модель сделала. Мы получаем историю выигрышей, кривые ROC, переменную важность и много другой важной информации, которая может быть очень полезна для оценки производительности нашей модели.</w:t>
      </w:r>
    </w:p>
    <w:p w14:paraId="4E3E4FF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8EF114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F7190D0" wp14:editId="62CD5001">
            <wp:extent cx="5940425" cy="3110865"/>
            <wp:effectExtent l="0" t="0" r="3175" b="0"/>
            <wp:docPr id="5" name="Рисунок 5" descr="https://miro.medium.com/max/875/1*09m4qmz0A36s57csvuBfS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miro.medium.com/max/875/1*09m4qmz0A36s57csvuBfSw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35C23" w14:textId="77777777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9832B66">
          <v:rect id="_x0000_i1026" style="width:0;height:1.5pt" o:hralign="center" o:hrstd="t" o:hr="t" fillcolor="#a0a0a0" stroked="f"/>
        </w:pict>
      </w:r>
    </w:p>
    <w:p w14:paraId="4EB29CA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Прогнозы по данным валидации</w:t>
      </w:r>
    </w:p>
    <w:p w14:paraId="3531A39E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После того, как мы построили и настроили параметр нашей модели для получения приличных метрик, мы можем затем сделать прогнозы для нашего набора данных проверки. Импортируйте набор данных проверки в интерфейс потока и щелкните вкладку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Оценка&gt;</w:t>
      </w:r>
      <w:r w:rsidRPr="007011F2">
        <w:rPr>
          <w:rFonts w:ascii="Times New Roman" w:hAnsi="Times New Roman" w:cs="Times New Roman"/>
          <w:b/>
          <w:bCs/>
          <w:sz w:val="28"/>
          <w:szCs w:val="28"/>
        </w:rPr>
        <w:t>Прогноз,</w:t>
      </w:r>
      <w:r w:rsidRPr="00CD3AF6">
        <w:rPr>
          <w:rFonts w:ascii="Times New Roman" w:hAnsi="Times New Roman" w:cs="Times New Roman"/>
          <w:sz w:val="28"/>
          <w:szCs w:val="28"/>
        </w:rPr>
        <w:t xml:space="preserve"> чтобы сделать необходимые прогнозы.</w:t>
      </w:r>
    </w:p>
    <w:p w14:paraId="4C5EA72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63FA3AA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24DD9E" wp14:editId="7956D016">
            <wp:extent cx="5940425" cy="3197860"/>
            <wp:effectExtent l="0" t="0" r="3175" b="2540"/>
            <wp:docPr id="3" name="Рисунок 3" descr="https://miro.medium.com/max/875/1*OgoF7pcHSiedDLutkBj4rg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miro.medium.com/max/875/1*OgoF7pcHSiedDLutkBj4rg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68D72" w14:textId="77777777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1279C618">
          <v:rect id="_x0000_i1027" style="width:0;height:1.5pt" o:hralign="center" o:hrstd="t" o:hr="t" fillcolor="#a0a0a0" stroked="f"/>
        </w:pict>
      </w:r>
    </w:p>
    <w:p w14:paraId="091D1C58" w14:textId="13183FCF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Развертывание м</w:t>
      </w:r>
      <w:r w:rsidR="00CD3AF6" w:rsidRPr="00CD3AF6">
        <w:rPr>
          <w:rFonts w:ascii="Times New Roman" w:hAnsi="Times New Roman" w:cs="Times New Roman"/>
          <w:b/>
          <w:bCs/>
          <w:sz w:val="28"/>
          <w:szCs w:val="28"/>
        </w:rPr>
        <w:t>одели</w:t>
      </w:r>
    </w:p>
    <w:p w14:paraId="3CD50BD9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Конечная цель исследователя данных - не только создать надежную модель, но и модель, которую можно легко внедрить в производство. H2O позволяет преобразовывать построенные вами модели в </w:t>
      </w:r>
      <w:hyperlink r:id="rId43" w:history="1">
        <w:r w:rsidRPr="00CD3AF6">
          <w:rPr>
            <w:rStyle w:val="a3"/>
            <w:rFonts w:ascii="Times New Roman" w:hAnsi="Times New Roman" w:cs="Times New Roman"/>
            <w:sz w:val="28"/>
            <w:szCs w:val="28"/>
          </w:rPr>
          <w:t>простой старый объект Java</w:t>
        </w:r>
      </w:hyperlink>
      <w:r w:rsidRPr="00CD3AF6">
        <w:rPr>
          <w:rFonts w:ascii="Times New Roman" w:hAnsi="Times New Roman" w:cs="Times New Roman"/>
          <w:sz w:val="28"/>
          <w:szCs w:val="28"/>
        </w:rPr>
        <w:t xml:space="preserve"> (POJO) или модель Объект, Оптимизированный (MOJO). Генерируемые </w:t>
      </w:r>
      <w:r w:rsidRPr="00CD3AF6">
        <w:rPr>
          <w:rFonts w:ascii="Times New Roman" w:hAnsi="Times New Roman" w:cs="Times New Roman"/>
          <w:sz w:val="28"/>
          <w:szCs w:val="28"/>
        </w:rPr>
        <w:lastRenderedPageBreak/>
        <w:t>H2O модели MOJO и POJO предназначены для легкого встраивания в любую среду Java. Поэтому, если есть внутреннее приложение для мониторинга оттока клиентов, мы можем легко и быстро экспортировать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простой старый Java-объект (POJO)</w:t>
      </w:r>
      <w:r w:rsidRPr="00CD3AF6">
        <w:rPr>
          <w:rFonts w:ascii="Times New Roman" w:hAnsi="Times New Roman" w:cs="Times New Roman"/>
          <w:sz w:val="28"/>
          <w:szCs w:val="28"/>
        </w:rPr>
        <w:t> и передать его разработчикам для интеграции в свои существующие приложения. Таким образом, наша прогнозирующая модель может стать частью нашего бизнес-процесса.</w:t>
      </w:r>
    </w:p>
    <w:p w14:paraId="5434604B" w14:textId="77777777" w:rsidR="00CD3AF6" w:rsidRPr="00CD3AF6" w:rsidRDefault="00CD3AF6" w:rsidP="00CD3AF6">
      <w:pPr>
        <w:spacing w:after="0" w:line="240" w:lineRule="auto"/>
        <w:jc w:val="both"/>
        <w:rPr>
          <w:rStyle w:val="a3"/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fldChar w:fldCharType="begin"/>
      </w:r>
      <w:r w:rsidRPr="00CD3AF6">
        <w:rPr>
          <w:rFonts w:ascii="Times New Roman" w:hAnsi="Times New Roman" w:cs="Times New Roman"/>
          <w:sz w:val="28"/>
          <w:szCs w:val="28"/>
        </w:rPr>
        <w:instrText xml:space="preserve"> HYPERLINK "http://docs.h2o.ai/h2o/latest-stable/h2o-docs/productionizing.html" </w:instrText>
      </w:r>
      <w:r w:rsidRPr="00CD3AF6">
        <w:rPr>
          <w:rFonts w:ascii="Times New Roman" w:hAnsi="Times New Roman" w:cs="Times New Roman"/>
          <w:sz w:val="28"/>
          <w:szCs w:val="28"/>
        </w:rPr>
        <w:fldChar w:fldCharType="separate"/>
      </w:r>
    </w:p>
    <w:p w14:paraId="785EFCA0" w14:textId="77777777" w:rsidR="00CD3AF6" w:rsidRPr="00CD3AF6" w:rsidRDefault="00CD3AF6" w:rsidP="00CD3AF6">
      <w:pPr>
        <w:spacing w:after="0" w:line="240" w:lineRule="auto"/>
        <w:jc w:val="both"/>
        <w:rPr>
          <w:rStyle w:val="a3"/>
          <w:rFonts w:ascii="Times New Roman" w:hAnsi="Times New Roman" w:cs="Times New Roman"/>
          <w:sz w:val="28"/>
          <w:szCs w:val="28"/>
        </w:rPr>
      </w:pPr>
    </w:p>
    <w:p w14:paraId="6F0E8F17" w14:textId="77777777" w:rsidR="00CD3AF6" w:rsidRPr="00CD3AF6" w:rsidRDefault="00CD3AF6" w:rsidP="00CD3AF6">
      <w:pPr>
        <w:spacing w:after="0" w:line="240" w:lineRule="auto"/>
        <w:jc w:val="both"/>
        <w:rPr>
          <w:rStyle w:val="a3"/>
          <w:rFonts w:ascii="Times New Roman" w:hAnsi="Times New Roman" w:cs="Times New Roman"/>
          <w:sz w:val="28"/>
          <w:szCs w:val="28"/>
        </w:rPr>
      </w:pPr>
      <w:r w:rsidRPr="00CD3AF6">
        <w:rPr>
          <w:rStyle w:val="a3"/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B141FC" wp14:editId="7F3D5462">
            <wp:extent cx="5940425" cy="3953510"/>
            <wp:effectExtent l="0" t="0" r="3175" b="8890"/>
            <wp:docPr id="1" name="Рисунок 1" descr="https://miro.medium.com/max/875/1*oD5U-2-AKD22etVLIN3lNA.png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miro.medium.com/max/875/1*oD5U-2-AKD22etVLIN3lNA.png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670F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4426E1D" w14:textId="77777777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EDB2CC2">
          <v:rect id="_x0000_i1028" style="width:0;height:1.5pt" o:hralign="center" o:hrstd="t" o:hr="t" fillcolor="#a0a0a0" stroked="f"/>
        </w:pict>
      </w:r>
    </w:p>
    <w:p w14:paraId="038702D7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D3AF6">
        <w:rPr>
          <w:rFonts w:ascii="Times New Roman" w:hAnsi="Times New Roman" w:cs="Times New Roman"/>
          <w:b/>
          <w:bCs/>
          <w:sz w:val="28"/>
          <w:szCs w:val="28"/>
        </w:rPr>
        <w:t>Заключение</w:t>
      </w:r>
    </w:p>
    <w:p w14:paraId="6D849D56" w14:textId="77777777" w:rsidR="00CD3AF6" w:rsidRPr="00CD3AF6" w:rsidRDefault="00CD3AF6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D3AF6">
        <w:rPr>
          <w:rFonts w:ascii="Times New Roman" w:hAnsi="Times New Roman" w:cs="Times New Roman"/>
          <w:sz w:val="28"/>
          <w:szCs w:val="28"/>
        </w:rPr>
        <w:t>Уникальность </w:t>
      </w:r>
      <w:r w:rsidRPr="00CD3AF6">
        <w:rPr>
          <w:rFonts w:ascii="Times New Roman" w:hAnsi="Times New Roman" w:cs="Times New Roman"/>
          <w:b/>
          <w:bCs/>
          <w:sz w:val="28"/>
          <w:szCs w:val="28"/>
        </w:rPr>
        <w:t>Flow</w:t>
      </w:r>
      <w:r w:rsidRPr="00CD3AF6">
        <w:rPr>
          <w:rFonts w:ascii="Times New Roman" w:hAnsi="Times New Roman" w:cs="Times New Roman"/>
          <w:sz w:val="28"/>
          <w:szCs w:val="28"/>
        </w:rPr>
        <w:t xml:space="preserve"> заключается в том, что можно указать и щелкнуть весь рабочий процесс. Тем не менее, этот механизм «укажи и щелкни» также генерирует </w:t>
      </w:r>
      <w:proofErr w:type="spellStart"/>
      <w:r w:rsidRPr="00CD3AF6">
        <w:rPr>
          <w:rFonts w:ascii="Times New Roman" w:hAnsi="Times New Roman" w:cs="Times New Roman"/>
          <w:sz w:val="28"/>
          <w:szCs w:val="28"/>
        </w:rPr>
        <w:t>CoffeeScript</w:t>
      </w:r>
      <w:proofErr w:type="spellEnd"/>
      <w:r w:rsidRPr="00CD3AF6">
        <w:rPr>
          <w:rFonts w:ascii="Times New Roman" w:hAnsi="Times New Roman" w:cs="Times New Roman"/>
          <w:sz w:val="28"/>
          <w:szCs w:val="28"/>
        </w:rPr>
        <w:t>, который можно редактировать и модифицировать, и который можно сохранить как записную книжку для совместного использования. Таким образом, все время мы не слепо щелкаем и запускаем, но мы знаем о коде каждой выполняемой ячейки.</w:t>
      </w:r>
    </w:p>
    <w:p w14:paraId="1394E508" w14:textId="77777777" w:rsidR="00CD3AF6" w:rsidRPr="00CD3AF6" w:rsidRDefault="007011F2" w:rsidP="00CD3AF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695103BD">
          <v:rect id="_x0000_i1029" style="width:0;height:1.5pt" o:hralign="center" o:hrstd="t" o:hr="t" fillcolor="#a0a0a0" stroked="f"/>
        </w:pict>
      </w:r>
    </w:p>
    <w:p w14:paraId="03CEB2CF" w14:textId="77777777" w:rsidR="004E74C8" w:rsidRPr="00771ABE" w:rsidRDefault="004E74C8" w:rsidP="00771AB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sectPr w:rsidR="004E74C8" w:rsidRPr="00771AB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0915B3"/>
    <w:multiLevelType w:val="multilevel"/>
    <w:tmpl w:val="302EB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D05461"/>
    <w:multiLevelType w:val="multilevel"/>
    <w:tmpl w:val="901C1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2271311"/>
    <w:multiLevelType w:val="multilevel"/>
    <w:tmpl w:val="649AC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3637DE"/>
    <w:multiLevelType w:val="multilevel"/>
    <w:tmpl w:val="E7507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FE67E8"/>
    <w:multiLevelType w:val="multilevel"/>
    <w:tmpl w:val="EB944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AF6"/>
    <w:rsid w:val="002C6464"/>
    <w:rsid w:val="004E74C8"/>
    <w:rsid w:val="005535E2"/>
    <w:rsid w:val="00601871"/>
    <w:rsid w:val="006F6EB3"/>
    <w:rsid w:val="007011F2"/>
    <w:rsid w:val="00771ABE"/>
    <w:rsid w:val="00884EC6"/>
    <w:rsid w:val="00B0602F"/>
    <w:rsid w:val="00CD1F92"/>
    <w:rsid w:val="00CD3AF6"/>
    <w:rsid w:val="00DA5D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FC0553"/>
  <w15:chartTrackingRefBased/>
  <w15:docId w15:val="{E6F94C2D-74CB-4680-808C-D705935304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D3AF6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CD3AF6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B060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941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3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5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47558">
                  <w:marLeft w:val="0"/>
                  <w:marRight w:val="0"/>
                  <w:marTop w:val="18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1552491">
              <w:marLeft w:val="0"/>
              <w:marRight w:val="0"/>
              <w:marTop w:val="178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0771">
              <w:marLeft w:val="0"/>
              <w:marRight w:val="0"/>
              <w:marTop w:val="4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026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738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2652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44936452">
                      <w:marLeft w:val="18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8925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60331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514743">
                                  <w:marLeft w:val="0"/>
                                  <w:marRight w:val="0"/>
                                  <w:marTop w:val="0"/>
                                  <w:marBottom w:val="3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8173870">
                                      <w:marLeft w:val="12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640890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7416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77553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371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01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725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37062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558322">
                  <w:marLeft w:val="0"/>
                  <w:marRight w:val="0"/>
                  <w:marTop w:val="4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308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67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876132">
              <w:marLeft w:val="0"/>
              <w:marRight w:val="-120"/>
              <w:marTop w:val="84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44011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7363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64676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3853412">
                  <w:marLeft w:val="0"/>
                  <w:marRight w:val="0"/>
                  <w:marTop w:val="100"/>
                  <w:marBottom w:val="1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339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8803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1695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277965">
              <w:blockQuote w:val="1"/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7781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89095">
              <w:blockQuote w:val="1"/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173799">
                  <w:marLeft w:val="0"/>
                  <w:marRight w:val="0"/>
                  <w:marTop w:val="6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290540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197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66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4730821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073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67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286838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9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475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0909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635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415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9436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9532961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1430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658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6976561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616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949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797662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53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58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8464442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7610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528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1380082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69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9106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4660776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4093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087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593939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902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85630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2922983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741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611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555849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01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465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900605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946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702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43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448258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714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94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0098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45751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740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119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7719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9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github.com/h2oai/h2o-3/blob/8858aac90dce771f9025b16948b675f92b542715/h2o-docs/src/product/flow/README.md" TargetMode="External"/><Relationship Id="rId26" Type="http://schemas.openxmlformats.org/officeDocument/2006/relationships/hyperlink" Target="https://www.kdd.org/kdd-cup/view/kdd-cup-2009" TargetMode="External"/><Relationship Id="rId39" Type="http://schemas.openxmlformats.org/officeDocument/2006/relationships/hyperlink" Target="http://docs.h2o.ai/h2o/latest-stable/h2o-docs/data-science/gbm.html" TargetMode="External"/><Relationship Id="rId21" Type="http://schemas.openxmlformats.org/officeDocument/2006/relationships/hyperlink" Target="http://h2o-release.s3.amazonaws.com/h2o/rel-yates/5/index.html" TargetMode="External"/><Relationship Id="rId34" Type="http://schemas.openxmlformats.org/officeDocument/2006/relationships/image" Target="media/image10.png"/><Relationship Id="rId42" Type="http://schemas.openxmlformats.org/officeDocument/2006/relationships/image" Target="media/image17.gif"/><Relationship Id="rId47" Type="http://schemas.openxmlformats.org/officeDocument/2006/relationships/theme" Target="theme/theme1.xml"/><Relationship Id="rId7" Type="http://schemas.openxmlformats.org/officeDocument/2006/relationships/hyperlink" Target="https://en.wikipedia.org/wiki/Gradient_boosting" TargetMode="External"/><Relationship Id="rId2" Type="http://schemas.openxmlformats.org/officeDocument/2006/relationships/styles" Target="styles.xml"/><Relationship Id="rId16" Type="http://schemas.openxmlformats.org/officeDocument/2006/relationships/hyperlink" Target="https://en.wikipedia.org/wiki/Graphical_user_interface" TargetMode="External"/><Relationship Id="rId29" Type="http://schemas.openxmlformats.org/officeDocument/2006/relationships/hyperlink" Target="https://h2o-public-test-data.s3.amazonaws.com/bigdata/laptop/kdd2009/small-churn/kdd_valid.csv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h2o.ai/" TargetMode="External"/><Relationship Id="rId11" Type="http://schemas.openxmlformats.org/officeDocument/2006/relationships/hyperlink" Target="https://en.wikipedia.org/wiki/Ensemble_learning" TargetMode="External"/><Relationship Id="rId24" Type="http://schemas.openxmlformats.org/officeDocument/2006/relationships/hyperlink" Target="https://github.com/h2oai/h2o-3/blob/8858aac90dce771f9025b16948b675f92b542715/h2o-docs/src/product/flow/README.md" TargetMode="External"/><Relationship Id="rId32" Type="http://schemas.openxmlformats.org/officeDocument/2006/relationships/image" Target="media/image8.gif"/><Relationship Id="rId37" Type="http://schemas.openxmlformats.org/officeDocument/2006/relationships/image" Target="media/image13.png"/><Relationship Id="rId40" Type="http://schemas.openxmlformats.org/officeDocument/2006/relationships/image" Target="media/image15.gif"/><Relationship Id="rId45" Type="http://schemas.openxmlformats.org/officeDocument/2006/relationships/image" Target="media/image18.png"/><Relationship Id="rId5" Type="http://schemas.openxmlformats.org/officeDocument/2006/relationships/hyperlink" Target="https://github.com/h2oai/h2o-3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://localhost:54321/" TargetMode="External"/><Relationship Id="rId28" Type="http://schemas.openxmlformats.org/officeDocument/2006/relationships/hyperlink" Target="https://h2o-public-test-data.s3.amazonaws.com/bigdata/laptop/kdd2009/small-churn/kdd_train.csv" TargetMode="External"/><Relationship Id="rId36" Type="http://schemas.openxmlformats.org/officeDocument/2006/relationships/image" Target="media/image12.gif"/><Relationship Id="rId10" Type="http://schemas.openxmlformats.org/officeDocument/2006/relationships/hyperlink" Target="https://en.wikipedia.org/wiki/Word2vec" TargetMode="External"/><Relationship Id="rId19" Type="http://schemas.openxmlformats.org/officeDocument/2006/relationships/hyperlink" Target="https://www.oracle.com/technetwork/java/javase/downloads/index.html" TargetMode="External"/><Relationship Id="rId31" Type="http://schemas.openxmlformats.org/officeDocument/2006/relationships/image" Target="media/image7.png"/><Relationship Id="rId44" Type="http://schemas.openxmlformats.org/officeDocument/2006/relationships/hyperlink" Target="http://docs.h2o.ai/h2o/latest-stable/h2o-docs/productionizing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Deep_neural_networks" TargetMode="External"/><Relationship Id="rId14" Type="http://schemas.openxmlformats.org/officeDocument/2006/relationships/hyperlink" Target="https://github.com/h2oai/h2o-flow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www.kdd.org/kdd-cup/view/kdd-cup-2009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43" Type="http://schemas.openxmlformats.org/officeDocument/2006/relationships/hyperlink" Target="https://en.wikipedia.org/wiki/Plain_Old_Java_Object" TargetMode="External"/><Relationship Id="rId8" Type="http://schemas.openxmlformats.org/officeDocument/2006/relationships/hyperlink" Target="https://en.wikipedia.org/wiki/Random_fores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en.wikipedia.org/wiki/Read%E2%80%93eval%E2%80%93print_loop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9.gif"/><Relationship Id="rId38" Type="http://schemas.openxmlformats.org/officeDocument/2006/relationships/image" Target="media/image14.png"/><Relationship Id="rId46" Type="http://schemas.openxmlformats.org/officeDocument/2006/relationships/fontTable" Target="fontTable.xml"/><Relationship Id="rId20" Type="http://schemas.openxmlformats.org/officeDocument/2006/relationships/hyperlink" Target="https://www.oracle.com/technetwork/java/javase/downloads/index.html" TargetMode="External"/><Relationship Id="rId41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12</Pages>
  <Words>1564</Words>
  <Characters>8919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Сахнюк Павел Анатольевич</dc:creator>
  <cp:keywords/>
  <dc:description/>
  <cp:lastModifiedBy>Сахнюк Павел Анатольевич</cp:lastModifiedBy>
  <cp:revision>2</cp:revision>
  <dcterms:created xsi:type="dcterms:W3CDTF">2021-06-15T20:21:00Z</dcterms:created>
  <dcterms:modified xsi:type="dcterms:W3CDTF">2021-06-15T20:21:00Z</dcterms:modified>
</cp:coreProperties>
</file>